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RPA для роботизации бизнес-процессов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D896CC" w:rsidR="00A77598" w:rsidRPr="00FF2BDD" w:rsidRDefault="00FF2BD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21A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1A1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21A1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21A1C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E21A1C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05FEC5" w:rsidR="004475DA" w:rsidRPr="00FF2BDD" w:rsidRDefault="00FF2BD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3437E6" w14:textId="77777777" w:rsidR="00E21A1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16019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_Toc207116019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3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27512702" w14:textId="77777777" w:rsidR="00E21A1C" w:rsidRDefault="00C557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20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_Toc207116020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3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6F5230E5" w14:textId="77777777" w:rsidR="00E21A1C" w:rsidRDefault="00C557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21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_Toc207116021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3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3F2AB1BC" w14:textId="77777777" w:rsidR="00E21A1C" w:rsidRDefault="00C557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22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_Toc207116022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3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63F14C64" w14:textId="77777777" w:rsidR="00E21A1C" w:rsidRDefault="00C557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23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_Toc207116023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4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3B0C8307" w14:textId="77777777" w:rsidR="00E21A1C" w:rsidRDefault="00C557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24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_Toc207116024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4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6A0B7031" w14:textId="77777777" w:rsidR="00E21A1C" w:rsidRDefault="00C557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25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_Toc207116025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5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53DC0109" w14:textId="77777777" w:rsidR="00E21A1C" w:rsidRDefault="00C557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26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_Toc207116026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5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3A208C10" w14:textId="77777777" w:rsidR="00E21A1C" w:rsidRDefault="00C557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27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_Toc207116027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6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0DAA1AD5" w14:textId="77777777" w:rsidR="00E21A1C" w:rsidRDefault="00C557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28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_Toc207116028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7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51D408C3" w14:textId="77777777" w:rsidR="00E21A1C" w:rsidRDefault="00C557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29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_Toc207116029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8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4E610132" w14:textId="77777777" w:rsidR="00E21A1C" w:rsidRDefault="00C557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30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_Toc207116030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10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7A77CBA1" w14:textId="77777777" w:rsidR="00E21A1C" w:rsidRDefault="00C557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31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_Toc207116031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10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60CBD1FA" w14:textId="77777777" w:rsidR="00E21A1C" w:rsidRDefault="00C557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32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_Toc207116032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10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064352A5" w14:textId="77777777" w:rsidR="00E21A1C" w:rsidRDefault="00C557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33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_Toc207116033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10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5FC629DA" w14:textId="77777777" w:rsidR="00E21A1C" w:rsidRDefault="00C557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34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_Toc207116034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11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50408CF3" w14:textId="77777777" w:rsidR="00E21A1C" w:rsidRDefault="00C557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35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_Toc207116035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11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576C30AD" w14:textId="77777777" w:rsidR="00E21A1C" w:rsidRDefault="00C557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6036" w:history="1">
            <w:r w:rsidR="00E21A1C" w:rsidRPr="006A7E9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21A1C">
              <w:rPr>
                <w:noProof/>
                <w:webHidden/>
              </w:rPr>
              <w:tab/>
            </w:r>
            <w:r w:rsidR="00E21A1C">
              <w:rPr>
                <w:noProof/>
                <w:webHidden/>
              </w:rPr>
              <w:fldChar w:fldCharType="begin"/>
            </w:r>
            <w:r w:rsidR="00E21A1C">
              <w:rPr>
                <w:noProof/>
                <w:webHidden/>
              </w:rPr>
              <w:instrText xml:space="preserve"> PAGEREF _Toc207116036 \h </w:instrText>
            </w:r>
            <w:r w:rsidR="00E21A1C">
              <w:rPr>
                <w:noProof/>
                <w:webHidden/>
              </w:rPr>
            </w:r>
            <w:r w:rsidR="00E21A1C">
              <w:rPr>
                <w:noProof/>
                <w:webHidden/>
              </w:rPr>
              <w:fldChar w:fldCharType="separate"/>
            </w:r>
            <w:r w:rsidR="00E21A1C">
              <w:rPr>
                <w:noProof/>
                <w:webHidden/>
              </w:rPr>
              <w:t>11</w:t>
            </w:r>
            <w:r w:rsidR="00E21A1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16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842C902" w:rsidR="00751095" w:rsidRPr="00352B6F" w:rsidRDefault="00E21A1C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Формирование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цифровых компетенций, позволяющих  самостоятельно проектировать,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разрабатывать и поддерживать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эффективные решения на основе технологий Robotic Process Automation (RPA). Студенты научатся анализировать существующие бизнес-процессы, выявлять возможности для их оптимизации путем автоматизации, создавать и интегрировать RPA-ботов в информационные системы организации, обеспечивать надежность и качество работы разработанных решений, обеспечивая повышение операционной эффективности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160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Технологии RPA для роботизации бизнес-процессов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160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21A1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21A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21A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21A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21A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21A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1A1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21A1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21A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21A1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21A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E21A1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21A1C">
              <w:rPr>
                <w:rFonts w:ascii="Times New Roman" w:hAnsi="Times New Roman" w:cs="Times New Roman"/>
              </w:rPr>
              <w:t xml:space="preserve"> развивать и применять модели, алгоритмы и цифровые технологии в области больших данных и искусственного интеллекта для решения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21A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1A1C">
              <w:rPr>
                <w:rFonts w:ascii="Times New Roman" w:hAnsi="Times New Roman" w:cs="Times New Roman"/>
                <w:lang w:bidi="ru-RU"/>
              </w:rPr>
              <w:t xml:space="preserve">ПК-1.2 - </w:t>
            </w:r>
            <w:proofErr w:type="gramStart"/>
            <w:r w:rsidRPr="00E21A1C">
              <w:rPr>
                <w:rFonts w:ascii="Times New Roman" w:hAnsi="Times New Roman" w:cs="Times New Roman"/>
                <w:lang w:bidi="ru-RU"/>
              </w:rPr>
              <w:t>Применяет и развивает</w:t>
            </w:r>
            <w:proofErr w:type="gramEnd"/>
            <w:r w:rsidRPr="00E21A1C">
              <w:rPr>
                <w:rFonts w:ascii="Times New Roman" w:hAnsi="Times New Roman" w:cs="Times New Roman"/>
                <w:lang w:bidi="ru-RU"/>
              </w:rPr>
              <w:t xml:space="preserve"> алгоритмы и технологии работы с большими данными на цифровых платформах в прикладных задачах экономики и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21A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21A1C">
              <w:rPr>
                <w:rFonts w:ascii="Times New Roman" w:hAnsi="Times New Roman" w:cs="Times New Roman"/>
              </w:rPr>
              <w:t xml:space="preserve">понятие  </w:t>
            </w:r>
            <w:r w:rsidR="00316402" w:rsidRPr="00E21A1C">
              <w:rPr>
                <w:rFonts w:ascii="Times New Roman" w:hAnsi="Times New Roman" w:cs="Times New Roman"/>
                <w:lang w:val="en-US"/>
              </w:rPr>
              <w:t>RPA</w:t>
            </w:r>
            <w:r w:rsidR="00316402" w:rsidRPr="00E21A1C">
              <w:rPr>
                <w:rFonts w:ascii="Times New Roman" w:hAnsi="Times New Roman" w:cs="Times New Roman"/>
              </w:rPr>
              <w:t xml:space="preserve"> и основные компоненты системы </w:t>
            </w:r>
            <w:r w:rsidR="00316402" w:rsidRPr="00E21A1C">
              <w:rPr>
                <w:rFonts w:ascii="Times New Roman" w:hAnsi="Times New Roman" w:cs="Times New Roman"/>
                <w:lang w:val="en-US"/>
              </w:rPr>
              <w:t>RPA</w:t>
            </w:r>
            <w:r w:rsidRPr="00E21A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21A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21A1C">
              <w:rPr>
                <w:rFonts w:ascii="Times New Roman" w:hAnsi="Times New Roman" w:cs="Times New Roman"/>
              </w:rPr>
              <w:t xml:space="preserve">выявлять возможности для роботизации бизнес-процессов на базе </w:t>
            </w:r>
            <w:r w:rsidR="00FD518F" w:rsidRPr="00E21A1C">
              <w:rPr>
                <w:rFonts w:ascii="Times New Roman" w:hAnsi="Times New Roman" w:cs="Times New Roman"/>
                <w:lang w:val="en-US"/>
              </w:rPr>
              <w:t>RPA</w:t>
            </w:r>
            <w:r w:rsidRPr="00E21A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21A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21A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21A1C">
              <w:rPr>
                <w:rFonts w:ascii="Times New Roman" w:hAnsi="Times New Roman" w:cs="Times New Roman"/>
              </w:rPr>
              <w:t xml:space="preserve">навыками создания и интеграции </w:t>
            </w:r>
            <w:r w:rsidR="00FD518F" w:rsidRPr="00E21A1C">
              <w:rPr>
                <w:rFonts w:ascii="Times New Roman" w:hAnsi="Times New Roman" w:cs="Times New Roman"/>
                <w:lang w:val="en-US"/>
              </w:rPr>
              <w:t>RPA</w:t>
            </w:r>
            <w:r w:rsidR="00FD518F" w:rsidRPr="00E21A1C">
              <w:rPr>
                <w:rFonts w:ascii="Times New Roman" w:hAnsi="Times New Roman" w:cs="Times New Roman"/>
              </w:rPr>
              <w:t>-ботов в информационные системы организации</w:t>
            </w:r>
            <w:r w:rsidRPr="00E21A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21A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160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и концепции RPA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история развития RPA. Преимущества и ограничения технологий RPA. Основные компоненты системы RPA. Стандартный набор кейсов RPA. Обработка первичной документации с RPA.  Принципы взаимодействия робота с информационными системами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7B3ABC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9146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анализа процессов в RPA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6F2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выявления кандидатов на автоматизацию. Инструменты моделирования и визуализации бизнес-процессов. Критерии оценки целесообразности применения RPA.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ACAC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5861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F8D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CD26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75B0E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5703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Проектирование и разработка RPA-решений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3CBF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RPA-проекта. Средства программирования и инструменты для разработки RPA-приложений. Типичные сценарии и кейсы использования RPA. Платформа PIX RPA. Экосистема продуктов PIX.  Знакомство с возможностями PIX Studio и PIX Master. Интеграция RPA с корпоративными ИТ-инфраструктурами. Тестирование, внедрение и сопровождение RPA.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8020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6718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12D2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1374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A1916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29F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PIX Studio для роботизации рутинных задач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C6FF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Интерфейс программы. Настройки PIX Studio. Запуск первого робота. Переменные и параметры. Типы данных. Обзор базовых активностей. Алгоритмические структуры в PIX Studio. Парсинг XML и JSON. Роботизация в Excel и Word. Работа с Web: обзор возможностей; мастер извлечения данных. Работа с изображениями в PIX Studio.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037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A7C9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DE54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4CB0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1602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160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21A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Пятецкий</w:t>
            </w:r>
            <w:proofErr w:type="spellEnd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, В. Е. Роботизация бизнес-процессов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RPA</w:t>
            </w:r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/ В. Е. </w:t>
            </w:r>
            <w:proofErr w:type="spellStart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Пятецкий</w:t>
            </w:r>
            <w:proofErr w:type="spellEnd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 xml:space="preserve">, П. В. Белых, К. Е. </w:t>
            </w:r>
            <w:proofErr w:type="spellStart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Елесина</w:t>
            </w:r>
            <w:proofErr w:type="spellEnd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НИТУ «</w:t>
            </w:r>
            <w:proofErr w:type="spellStart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МИСиС</w:t>
            </w:r>
            <w:proofErr w:type="spellEnd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», 2023. - 28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21A1C" w:rsidRDefault="00C557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https://znanium.ru/catalog/product/2147962 </w:t>
              </w:r>
            </w:hyperlink>
          </w:p>
        </w:tc>
      </w:tr>
      <w:tr w:rsidR="00262CF0" w:rsidRPr="00FF2BDD" w14:paraId="33F601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8A6C5C" w14:textId="77777777" w:rsidR="00262CF0" w:rsidRPr="00E21A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Долганова, О. И.  Моделирование бизнес-процессов</w:t>
            </w:r>
            <w:proofErr w:type="gramStart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И. Долганова, Е. В. Виноградова, А. М. Лобанова ; под редакцией О. И. Долгановой. — 2-е изд., </w:t>
            </w:r>
            <w:proofErr w:type="spellStart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, 2025.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6BF07E" w14:textId="77777777" w:rsidR="00262CF0" w:rsidRPr="007E6725" w:rsidRDefault="00C557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21A1C">
                <w:rPr>
                  <w:color w:val="00008B"/>
                  <w:u w:val="single"/>
                  <w:lang w:val="en-US"/>
                </w:rPr>
                <w:t xml:space="preserve">URL: https://urait.ru/bcode/560175 </w:t>
              </w:r>
            </w:hyperlink>
          </w:p>
        </w:tc>
      </w:tr>
      <w:tr w:rsidR="00262CF0" w:rsidRPr="007E6725" w14:paraId="419B08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9B7254" w14:textId="77777777" w:rsidR="00262CF0" w:rsidRPr="00E21A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Системы управления технологическими процессами и информационные технологии</w:t>
            </w:r>
            <w:proofErr w:type="gramStart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Троценко, В. К. Федоров, А. И. </w:t>
            </w:r>
            <w:proofErr w:type="spellStart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Забудский</w:t>
            </w:r>
            <w:proofErr w:type="spellEnd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 xml:space="preserve">, В. В. Комендантов. — 2-е изд., </w:t>
            </w:r>
            <w:proofErr w:type="spellStart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21A1C">
              <w:rPr>
                <w:rFonts w:ascii="Times New Roman" w:hAnsi="Times New Roman" w:cs="Times New Roman"/>
                <w:sz w:val="24"/>
                <w:szCs w:val="24"/>
              </w:rPr>
              <w:t>, 2025. — 136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7DFE8C" w14:textId="77777777" w:rsidR="00262CF0" w:rsidRPr="007E6725" w:rsidRDefault="00C557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https://urait.ru/bcode/563623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160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35E950" w14:textId="77777777" w:rsidTr="007B550D">
        <w:tc>
          <w:tcPr>
            <w:tcW w:w="9345" w:type="dxa"/>
          </w:tcPr>
          <w:p w14:paraId="7398F6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1070AEF" w14:textId="77777777" w:rsidTr="007B550D">
        <w:tc>
          <w:tcPr>
            <w:tcW w:w="9345" w:type="dxa"/>
          </w:tcPr>
          <w:p w14:paraId="054487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A04BDEE" w14:textId="77777777" w:rsidTr="007B550D">
        <w:tc>
          <w:tcPr>
            <w:tcW w:w="9345" w:type="dxa"/>
          </w:tcPr>
          <w:p w14:paraId="763B3F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37A07A3" w14:textId="77777777" w:rsidTr="007B550D">
        <w:tc>
          <w:tcPr>
            <w:tcW w:w="9345" w:type="dxa"/>
          </w:tcPr>
          <w:p w14:paraId="02F747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160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5574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16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21A1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21A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21A1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21A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21A1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21A1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21A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1A1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21A1C">
              <w:rPr>
                <w:sz w:val="22"/>
                <w:szCs w:val="22"/>
              </w:rPr>
              <w:t>комплексом</w:t>
            </w:r>
            <w:proofErr w:type="gramStart"/>
            <w:r w:rsidRPr="00E21A1C">
              <w:rPr>
                <w:sz w:val="22"/>
                <w:szCs w:val="22"/>
              </w:rPr>
              <w:t>.С</w:t>
            </w:r>
            <w:proofErr w:type="gramEnd"/>
            <w:r w:rsidRPr="00E21A1C">
              <w:rPr>
                <w:sz w:val="22"/>
                <w:szCs w:val="22"/>
              </w:rPr>
              <w:t>пециализированная</w:t>
            </w:r>
            <w:proofErr w:type="spellEnd"/>
            <w:r w:rsidRPr="00E21A1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E21A1C">
              <w:rPr>
                <w:sz w:val="22"/>
                <w:szCs w:val="22"/>
              </w:rPr>
              <w:t>.К</w:t>
            </w:r>
            <w:proofErr w:type="gramEnd"/>
            <w:r w:rsidRPr="00E21A1C">
              <w:rPr>
                <w:sz w:val="22"/>
                <w:szCs w:val="22"/>
              </w:rPr>
              <w:t xml:space="preserve">омпьютер </w:t>
            </w:r>
            <w:r w:rsidRPr="00E21A1C">
              <w:rPr>
                <w:sz w:val="22"/>
                <w:szCs w:val="22"/>
                <w:lang w:val="en-US"/>
              </w:rPr>
              <w:t>Intel</w:t>
            </w:r>
            <w:r w:rsidRPr="00E21A1C">
              <w:rPr>
                <w:sz w:val="22"/>
                <w:szCs w:val="22"/>
              </w:rPr>
              <w:t xml:space="preserve"> </w:t>
            </w:r>
            <w:r w:rsidRPr="00E21A1C">
              <w:rPr>
                <w:sz w:val="22"/>
                <w:szCs w:val="22"/>
                <w:lang w:val="en-US"/>
              </w:rPr>
              <w:t>I</w:t>
            </w:r>
            <w:r w:rsidRPr="00E21A1C">
              <w:rPr>
                <w:sz w:val="22"/>
                <w:szCs w:val="22"/>
              </w:rPr>
              <w:t>5-7400/16</w:t>
            </w:r>
            <w:r w:rsidRPr="00E21A1C">
              <w:rPr>
                <w:sz w:val="22"/>
                <w:szCs w:val="22"/>
                <w:lang w:val="en-US"/>
              </w:rPr>
              <w:t>Gb</w:t>
            </w:r>
            <w:r w:rsidRPr="00E21A1C">
              <w:rPr>
                <w:sz w:val="22"/>
                <w:szCs w:val="22"/>
              </w:rPr>
              <w:t>/1</w:t>
            </w:r>
            <w:r w:rsidRPr="00E21A1C">
              <w:rPr>
                <w:sz w:val="22"/>
                <w:szCs w:val="22"/>
                <w:lang w:val="en-US"/>
              </w:rPr>
              <w:t>Tb</w:t>
            </w:r>
            <w:r w:rsidRPr="00E21A1C">
              <w:rPr>
                <w:sz w:val="22"/>
                <w:szCs w:val="22"/>
              </w:rPr>
              <w:t xml:space="preserve">/ видеокарта </w:t>
            </w:r>
            <w:r w:rsidRPr="00E21A1C">
              <w:rPr>
                <w:sz w:val="22"/>
                <w:szCs w:val="22"/>
                <w:lang w:val="en-US"/>
              </w:rPr>
              <w:t>NVIDIA</w:t>
            </w:r>
            <w:r w:rsidRPr="00E21A1C">
              <w:rPr>
                <w:sz w:val="22"/>
                <w:szCs w:val="22"/>
              </w:rPr>
              <w:t xml:space="preserve"> </w:t>
            </w:r>
            <w:r w:rsidRPr="00E21A1C">
              <w:rPr>
                <w:sz w:val="22"/>
                <w:szCs w:val="22"/>
                <w:lang w:val="en-US"/>
              </w:rPr>
              <w:t>GeForce</w:t>
            </w:r>
            <w:r w:rsidRPr="00E21A1C">
              <w:rPr>
                <w:sz w:val="22"/>
                <w:szCs w:val="22"/>
              </w:rPr>
              <w:t xml:space="preserve"> </w:t>
            </w:r>
            <w:r w:rsidRPr="00E21A1C">
              <w:rPr>
                <w:sz w:val="22"/>
                <w:szCs w:val="22"/>
                <w:lang w:val="en-US"/>
              </w:rPr>
              <w:t>GT</w:t>
            </w:r>
            <w:r w:rsidRPr="00E21A1C">
              <w:rPr>
                <w:sz w:val="22"/>
                <w:szCs w:val="22"/>
              </w:rPr>
              <w:t xml:space="preserve"> 710/Монитор </w:t>
            </w:r>
            <w:r w:rsidRPr="00E21A1C">
              <w:rPr>
                <w:sz w:val="22"/>
                <w:szCs w:val="22"/>
                <w:lang w:val="en-US"/>
              </w:rPr>
              <w:t>DELL</w:t>
            </w:r>
            <w:r w:rsidRPr="00E21A1C">
              <w:rPr>
                <w:sz w:val="22"/>
                <w:szCs w:val="22"/>
              </w:rPr>
              <w:t xml:space="preserve"> </w:t>
            </w:r>
            <w:r w:rsidRPr="00E21A1C">
              <w:rPr>
                <w:sz w:val="22"/>
                <w:szCs w:val="22"/>
                <w:lang w:val="en-US"/>
              </w:rPr>
              <w:t>S</w:t>
            </w:r>
            <w:r w:rsidRPr="00E21A1C">
              <w:rPr>
                <w:sz w:val="22"/>
                <w:szCs w:val="22"/>
              </w:rPr>
              <w:t>2218</w:t>
            </w:r>
            <w:r w:rsidRPr="00E21A1C">
              <w:rPr>
                <w:sz w:val="22"/>
                <w:szCs w:val="22"/>
                <w:lang w:val="en-US"/>
              </w:rPr>
              <w:t>H</w:t>
            </w:r>
            <w:r w:rsidRPr="00E21A1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21A1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21A1C">
              <w:rPr>
                <w:sz w:val="22"/>
                <w:szCs w:val="22"/>
              </w:rPr>
              <w:t xml:space="preserve"> </w:t>
            </w:r>
            <w:r w:rsidRPr="00E21A1C">
              <w:rPr>
                <w:sz w:val="22"/>
                <w:szCs w:val="22"/>
                <w:lang w:val="en-US"/>
              </w:rPr>
              <w:t>Switch</w:t>
            </w:r>
            <w:r w:rsidRPr="00E21A1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21A1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21A1C">
              <w:rPr>
                <w:sz w:val="22"/>
                <w:szCs w:val="22"/>
              </w:rPr>
              <w:t xml:space="preserve"> </w:t>
            </w:r>
            <w:r w:rsidRPr="00E21A1C">
              <w:rPr>
                <w:sz w:val="22"/>
                <w:szCs w:val="22"/>
                <w:lang w:val="en-US"/>
              </w:rPr>
              <w:t>x</w:t>
            </w:r>
            <w:r w:rsidRPr="00E21A1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21A1C">
              <w:rPr>
                <w:sz w:val="22"/>
                <w:szCs w:val="22"/>
              </w:rPr>
              <w:t>подпружинен</w:t>
            </w:r>
            <w:proofErr w:type="gramStart"/>
            <w:r w:rsidRPr="00E21A1C">
              <w:rPr>
                <w:sz w:val="22"/>
                <w:szCs w:val="22"/>
              </w:rPr>
              <w:t>.р</w:t>
            </w:r>
            <w:proofErr w:type="gramEnd"/>
            <w:r w:rsidRPr="00E21A1C">
              <w:rPr>
                <w:sz w:val="22"/>
                <w:szCs w:val="22"/>
              </w:rPr>
              <w:t>учной</w:t>
            </w:r>
            <w:proofErr w:type="spellEnd"/>
            <w:r w:rsidRPr="00E21A1C">
              <w:rPr>
                <w:sz w:val="22"/>
                <w:szCs w:val="22"/>
              </w:rPr>
              <w:t xml:space="preserve"> </w:t>
            </w:r>
            <w:r w:rsidRPr="00E21A1C">
              <w:rPr>
                <w:sz w:val="22"/>
                <w:szCs w:val="22"/>
                <w:lang w:val="en-US"/>
              </w:rPr>
              <w:t>MW</w:t>
            </w:r>
            <w:r w:rsidRPr="00E21A1C">
              <w:rPr>
                <w:sz w:val="22"/>
                <w:szCs w:val="22"/>
              </w:rPr>
              <w:t xml:space="preserve"> </w:t>
            </w:r>
            <w:proofErr w:type="spellStart"/>
            <w:r w:rsidRPr="00E21A1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21A1C">
              <w:rPr>
                <w:sz w:val="22"/>
                <w:szCs w:val="22"/>
              </w:rPr>
              <w:t xml:space="preserve"> 200х200см (</w:t>
            </w:r>
            <w:r w:rsidRPr="00E21A1C">
              <w:rPr>
                <w:sz w:val="22"/>
                <w:szCs w:val="22"/>
                <w:lang w:val="en-US"/>
              </w:rPr>
              <w:t>S</w:t>
            </w:r>
            <w:r w:rsidRPr="00E21A1C">
              <w:rPr>
                <w:sz w:val="22"/>
                <w:szCs w:val="22"/>
              </w:rPr>
              <w:t>/</w:t>
            </w:r>
            <w:r w:rsidRPr="00E21A1C">
              <w:rPr>
                <w:sz w:val="22"/>
                <w:szCs w:val="22"/>
                <w:lang w:val="en-US"/>
              </w:rPr>
              <w:t>N</w:t>
            </w:r>
            <w:r w:rsidRPr="00E21A1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21A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1A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21A1C" w14:paraId="0D918246" w14:textId="77777777" w:rsidTr="008416EB">
        <w:tc>
          <w:tcPr>
            <w:tcW w:w="7797" w:type="dxa"/>
            <w:shd w:val="clear" w:color="auto" w:fill="auto"/>
          </w:tcPr>
          <w:p w14:paraId="5B83E948" w14:textId="77777777" w:rsidR="002C735C" w:rsidRPr="00E21A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1A1C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21A1C">
              <w:rPr>
                <w:sz w:val="22"/>
                <w:szCs w:val="22"/>
              </w:rPr>
              <w:t>комплексом</w:t>
            </w:r>
            <w:proofErr w:type="gramStart"/>
            <w:r w:rsidRPr="00E21A1C">
              <w:rPr>
                <w:sz w:val="22"/>
                <w:szCs w:val="22"/>
              </w:rPr>
              <w:t>.С</w:t>
            </w:r>
            <w:proofErr w:type="gramEnd"/>
            <w:r w:rsidRPr="00E21A1C">
              <w:rPr>
                <w:sz w:val="22"/>
                <w:szCs w:val="22"/>
              </w:rPr>
              <w:t>пециализированная</w:t>
            </w:r>
            <w:proofErr w:type="spellEnd"/>
            <w:r w:rsidRPr="00E21A1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21A1C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E21A1C">
              <w:rPr>
                <w:sz w:val="22"/>
                <w:szCs w:val="22"/>
                <w:lang w:val="en-US"/>
              </w:rPr>
              <w:t>Intel</w:t>
            </w:r>
            <w:r w:rsidRPr="00E21A1C">
              <w:rPr>
                <w:sz w:val="22"/>
                <w:szCs w:val="22"/>
              </w:rPr>
              <w:t xml:space="preserve"> </w:t>
            </w:r>
            <w:proofErr w:type="spellStart"/>
            <w:r w:rsidRPr="00E21A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21A1C">
              <w:rPr>
                <w:sz w:val="22"/>
                <w:szCs w:val="22"/>
              </w:rPr>
              <w:t xml:space="preserve">3-2100 2.4 </w:t>
            </w:r>
            <w:proofErr w:type="spellStart"/>
            <w:r w:rsidRPr="00E21A1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21A1C">
              <w:rPr>
                <w:sz w:val="22"/>
                <w:szCs w:val="22"/>
              </w:rPr>
              <w:t>/500/4/</w:t>
            </w:r>
            <w:r w:rsidRPr="00E21A1C">
              <w:rPr>
                <w:sz w:val="22"/>
                <w:szCs w:val="22"/>
                <w:lang w:val="en-US"/>
              </w:rPr>
              <w:t>Acer</w:t>
            </w:r>
            <w:r w:rsidRPr="00E21A1C">
              <w:rPr>
                <w:sz w:val="22"/>
                <w:szCs w:val="22"/>
              </w:rPr>
              <w:t xml:space="preserve"> </w:t>
            </w:r>
            <w:r w:rsidRPr="00E21A1C">
              <w:rPr>
                <w:sz w:val="22"/>
                <w:szCs w:val="22"/>
                <w:lang w:val="en-US"/>
              </w:rPr>
              <w:t>V</w:t>
            </w:r>
            <w:r w:rsidRPr="00E21A1C">
              <w:rPr>
                <w:sz w:val="22"/>
                <w:szCs w:val="22"/>
              </w:rPr>
              <w:t xml:space="preserve">193 19" - 1 шт., Интерактивный проектор </w:t>
            </w:r>
            <w:r w:rsidRPr="00E21A1C">
              <w:rPr>
                <w:sz w:val="22"/>
                <w:szCs w:val="22"/>
                <w:lang w:val="en-US"/>
              </w:rPr>
              <w:t>Epson</w:t>
            </w:r>
            <w:r w:rsidRPr="00E21A1C">
              <w:rPr>
                <w:sz w:val="22"/>
                <w:szCs w:val="22"/>
              </w:rPr>
              <w:t>-</w:t>
            </w:r>
            <w:r w:rsidRPr="00E21A1C">
              <w:rPr>
                <w:sz w:val="22"/>
                <w:szCs w:val="22"/>
                <w:lang w:val="en-US"/>
              </w:rPr>
              <w:t>EB</w:t>
            </w:r>
            <w:r w:rsidRPr="00E21A1C">
              <w:rPr>
                <w:sz w:val="22"/>
                <w:szCs w:val="22"/>
              </w:rPr>
              <w:t>-455</w:t>
            </w:r>
            <w:r w:rsidRPr="00E21A1C">
              <w:rPr>
                <w:sz w:val="22"/>
                <w:szCs w:val="22"/>
                <w:lang w:val="en-US"/>
              </w:rPr>
              <w:t>Wi</w:t>
            </w:r>
            <w:r w:rsidRPr="00E21A1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E9963AB" w14:textId="77777777" w:rsidR="002C735C" w:rsidRPr="00E21A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1A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21A1C" w14:paraId="56E2FF3E" w14:textId="77777777" w:rsidTr="008416EB">
        <w:tc>
          <w:tcPr>
            <w:tcW w:w="7797" w:type="dxa"/>
            <w:shd w:val="clear" w:color="auto" w:fill="auto"/>
          </w:tcPr>
          <w:p w14:paraId="223F612B" w14:textId="77777777" w:rsidR="002C735C" w:rsidRPr="00E21A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1A1C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21A1C">
              <w:rPr>
                <w:sz w:val="22"/>
                <w:szCs w:val="22"/>
              </w:rPr>
              <w:t>комплексом</w:t>
            </w:r>
            <w:proofErr w:type="gramStart"/>
            <w:r w:rsidRPr="00E21A1C">
              <w:rPr>
                <w:sz w:val="22"/>
                <w:szCs w:val="22"/>
              </w:rPr>
              <w:t>.С</w:t>
            </w:r>
            <w:proofErr w:type="gramEnd"/>
            <w:r w:rsidRPr="00E21A1C">
              <w:rPr>
                <w:sz w:val="22"/>
                <w:szCs w:val="22"/>
              </w:rPr>
              <w:t>пециализированная</w:t>
            </w:r>
            <w:proofErr w:type="spellEnd"/>
            <w:r w:rsidRPr="00E21A1C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E21A1C">
              <w:rPr>
                <w:sz w:val="22"/>
                <w:szCs w:val="22"/>
              </w:rPr>
              <w:t>посадочных</w:t>
            </w:r>
            <w:proofErr w:type="gramEnd"/>
            <w:r w:rsidRPr="00E21A1C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E21A1C">
              <w:rPr>
                <w:sz w:val="22"/>
                <w:szCs w:val="22"/>
                <w:lang w:val="en-US"/>
              </w:rPr>
              <w:t>Intel</w:t>
            </w:r>
            <w:r w:rsidRPr="00E21A1C">
              <w:rPr>
                <w:sz w:val="22"/>
                <w:szCs w:val="22"/>
              </w:rPr>
              <w:t xml:space="preserve"> </w:t>
            </w:r>
            <w:proofErr w:type="spellStart"/>
            <w:r w:rsidRPr="00E21A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21A1C">
              <w:rPr>
                <w:sz w:val="22"/>
                <w:szCs w:val="22"/>
              </w:rPr>
              <w:t xml:space="preserve">3-2100 2.4 </w:t>
            </w:r>
            <w:proofErr w:type="spellStart"/>
            <w:r w:rsidRPr="00E21A1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21A1C">
              <w:rPr>
                <w:sz w:val="22"/>
                <w:szCs w:val="22"/>
              </w:rPr>
              <w:t>/500/4/</w:t>
            </w:r>
            <w:r w:rsidRPr="00E21A1C">
              <w:rPr>
                <w:sz w:val="22"/>
                <w:szCs w:val="22"/>
                <w:lang w:val="en-US"/>
              </w:rPr>
              <w:t>Acer</w:t>
            </w:r>
            <w:r w:rsidRPr="00E21A1C">
              <w:rPr>
                <w:sz w:val="22"/>
                <w:szCs w:val="22"/>
              </w:rPr>
              <w:t xml:space="preserve"> </w:t>
            </w:r>
            <w:r w:rsidRPr="00E21A1C">
              <w:rPr>
                <w:sz w:val="22"/>
                <w:szCs w:val="22"/>
                <w:lang w:val="en-US"/>
              </w:rPr>
              <w:t>V</w:t>
            </w:r>
            <w:r w:rsidRPr="00E21A1C">
              <w:rPr>
                <w:sz w:val="22"/>
                <w:szCs w:val="22"/>
              </w:rPr>
              <w:t xml:space="preserve">193 19" - 1 шт., Акустическая система </w:t>
            </w:r>
            <w:r w:rsidRPr="00E21A1C">
              <w:rPr>
                <w:sz w:val="22"/>
                <w:szCs w:val="22"/>
                <w:lang w:val="en-US"/>
              </w:rPr>
              <w:t>JBL</w:t>
            </w:r>
            <w:r w:rsidRPr="00E21A1C">
              <w:rPr>
                <w:sz w:val="22"/>
                <w:szCs w:val="22"/>
              </w:rPr>
              <w:t xml:space="preserve"> </w:t>
            </w:r>
            <w:r w:rsidRPr="00E21A1C">
              <w:rPr>
                <w:sz w:val="22"/>
                <w:szCs w:val="22"/>
                <w:lang w:val="en-US"/>
              </w:rPr>
              <w:t>CONTROL</w:t>
            </w:r>
            <w:r w:rsidRPr="00E21A1C">
              <w:rPr>
                <w:sz w:val="22"/>
                <w:szCs w:val="22"/>
              </w:rPr>
              <w:t xml:space="preserve"> 25 </w:t>
            </w:r>
            <w:r w:rsidRPr="00E21A1C">
              <w:rPr>
                <w:sz w:val="22"/>
                <w:szCs w:val="22"/>
                <w:lang w:val="en-US"/>
              </w:rPr>
              <w:t>WH</w:t>
            </w:r>
            <w:r w:rsidRPr="00E21A1C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E21A1C">
              <w:rPr>
                <w:sz w:val="22"/>
                <w:szCs w:val="22"/>
                <w:lang w:val="en-US"/>
              </w:rPr>
              <w:t>DRAPER</w:t>
            </w:r>
            <w:r w:rsidRPr="00E21A1C">
              <w:rPr>
                <w:sz w:val="22"/>
                <w:szCs w:val="22"/>
              </w:rPr>
              <w:t xml:space="preserve">  96</w:t>
            </w:r>
            <w:proofErr w:type="gramEnd"/>
            <w:r w:rsidRPr="00E21A1C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E21A1C">
              <w:rPr>
                <w:sz w:val="22"/>
                <w:szCs w:val="22"/>
                <w:lang w:val="en-US"/>
              </w:rPr>
              <w:t>Panasonic</w:t>
            </w:r>
            <w:r w:rsidRPr="00E21A1C">
              <w:rPr>
                <w:sz w:val="22"/>
                <w:szCs w:val="22"/>
              </w:rPr>
              <w:t xml:space="preserve"> </w:t>
            </w:r>
            <w:r w:rsidRPr="00E21A1C">
              <w:rPr>
                <w:sz w:val="22"/>
                <w:szCs w:val="22"/>
                <w:lang w:val="en-US"/>
              </w:rPr>
              <w:t>PT</w:t>
            </w:r>
            <w:r w:rsidRPr="00E21A1C">
              <w:rPr>
                <w:sz w:val="22"/>
                <w:szCs w:val="22"/>
              </w:rPr>
              <w:t>-</w:t>
            </w:r>
            <w:r w:rsidRPr="00E21A1C">
              <w:rPr>
                <w:sz w:val="22"/>
                <w:szCs w:val="22"/>
                <w:lang w:val="en-US"/>
              </w:rPr>
              <w:t>VX</w:t>
            </w:r>
            <w:r w:rsidRPr="00E21A1C">
              <w:rPr>
                <w:sz w:val="22"/>
                <w:szCs w:val="22"/>
              </w:rPr>
              <w:t>610</w:t>
            </w:r>
            <w:r w:rsidRPr="00E21A1C">
              <w:rPr>
                <w:sz w:val="22"/>
                <w:szCs w:val="22"/>
                <w:lang w:val="en-US"/>
              </w:rPr>
              <w:t>E</w:t>
            </w:r>
            <w:r w:rsidRPr="00E21A1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7F68C3" w14:textId="77777777" w:rsidR="002C735C" w:rsidRPr="00E21A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21A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1602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16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16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160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0EBD6BF2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>Понятие и история развития RPA.</w:t>
      </w:r>
    </w:p>
    <w:p w14:paraId="13E2DBCA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>Преимущества и ограничения технологий RPA.</w:t>
      </w:r>
    </w:p>
    <w:p w14:paraId="011682B1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>Основные компоненты системы RPA.</w:t>
      </w:r>
    </w:p>
    <w:p w14:paraId="57A07D84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>Стандартный набор кейсов RPA.</w:t>
      </w:r>
    </w:p>
    <w:p w14:paraId="42FC1A27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>Обработка первичной документации с RPA.</w:t>
      </w:r>
    </w:p>
    <w:p w14:paraId="5C84305E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>Принципы взаимодействия робота с информационными системами предприятия.</w:t>
      </w:r>
    </w:p>
    <w:p w14:paraId="56407D0F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>Методы выявления кандидатов на автоматизацию.</w:t>
      </w:r>
    </w:p>
    <w:p w14:paraId="030A8C68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>Инструменты моделирования и визуализации бизнес-процессов.</w:t>
      </w:r>
    </w:p>
    <w:p w14:paraId="46B93118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>Критерии оценки целесообразности применения RPA.</w:t>
      </w:r>
    </w:p>
    <w:p w14:paraId="499D5238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>Структура RPA-проекта.</w:t>
      </w:r>
    </w:p>
    <w:p w14:paraId="3367F96C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>Средства программирования и инструменты для разработки RPA-приложений.</w:t>
      </w:r>
    </w:p>
    <w:p w14:paraId="36D87E39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>Типичные сценарии и кейсы использования RPA.</w:t>
      </w:r>
    </w:p>
    <w:p w14:paraId="2A6F3051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>Платформа PIX RPA. Экосистема продуктов PIX.</w:t>
      </w:r>
    </w:p>
    <w:p w14:paraId="069D6494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 xml:space="preserve">Обзор возможностей PIX </w:t>
      </w:r>
      <w:proofErr w:type="spellStart"/>
      <w:r w:rsidRPr="00E21A1C">
        <w:rPr>
          <w:sz w:val="23"/>
          <w:szCs w:val="23"/>
        </w:rPr>
        <w:t>Studio</w:t>
      </w:r>
      <w:proofErr w:type="spellEnd"/>
      <w:r w:rsidRPr="00E21A1C">
        <w:rPr>
          <w:sz w:val="23"/>
          <w:szCs w:val="23"/>
        </w:rPr>
        <w:t xml:space="preserve"> и PIX </w:t>
      </w:r>
      <w:proofErr w:type="spellStart"/>
      <w:r w:rsidRPr="00E21A1C">
        <w:rPr>
          <w:sz w:val="23"/>
          <w:szCs w:val="23"/>
        </w:rPr>
        <w:t>Master</w:t>
      </w:r>
      <w:proofErr w:type="spellEnd"/>
      <w:r w:rsidRPr="00E21A1C">
        <w:rPr>
          <w:sz w:val="23"/>
          <w:szCs w:val="23"/>
        </w:rPr>
        <w:t>.</w:t>
      </w:r>
    </w:p>
    <w:p w14:paraId="5F282A60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 xml:space="preserve">Интеграция RPA с </w:t>
      </w:r>
      <w:proofErr w:type="gramStart"/>
      <w:r w:rsidRPr="00E21A1C">
        <w:rPr>
          <w:sz w:val="23"/>
          <w:szCs w:val="23"/>
        </w:rPr>
        <w:t>корпоративными</w:t>
      </w:r>
      <w:proofErr w:type="gramEnd"/>
      <w:r w:rsidRPr="00E21A1C">
        <w:rPr>
          <w:sz w:val="23"/>
          <w:szCs w:val="23"/>
        </w:rPr>
        <w:t xml:space="preserve"> ИТ-инфраструктурами.</w:t>
      </w:r>
    </w:p>
    <w:p w14:paraId="22EE8FF3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>Тестирование, внедрение и сопровождение RPA.</w:t>
      </w:r>
    </w:p>
    <w:p w14:paraId="35152669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proofErr w:type="spellStart"/>
      <w:r w:rsidRPr="00E21A1C">
        <w:rPr>
          <w:sz w:val="23"/>
          <w:szCs w:val="23"/>
        </w:rPr>
        <w:t>Парсинг</w:t>
      </w:r>
      <w:proofErr w:type="spellEnd"/>
      <w:r w:rsidRPr="00E21A1C">
        <w:rPr>
          <w:sz w:val="23"/>
          <w:szCs w:val="23"/>
        </w:rPr>
        <w:t xml:space="preserve"> XML и JSON.</w:t>
      </w:r>
    </w:p>
    <w:p w14:paraId="076F486A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 xml:space="preserve">Роботизация в </w:t>
      </w:r>
      <w:proofErr w:type="spellStart"/>
      <w:r w:rsidRPr="00E21A1C">
        <w:rPr>
          <w:sz w:val="23"/>
          <w:szCs w:val="23"/>
        </w:rPr>
        <w:t>Excel</w:t>
      </w:r>
      <w:proofErr w:type="spellEnd"/>
      <w:r w:rsidRPr="00E21A1C">
        <w:rPr>
          <w:sz w:val="23"/>
          <w:szCs w:val="23"/>
        </w:rPr>
        <w:t xml:space="preserve"> и </w:t>
      </w:r>
      <w:proofErr w:type="spellStart"/>
      <w:r w:rsidRPr="00E21A1C">
        <w:rPr>
          <w:sz w:val="23"/>
          <w:szCs w:val="23"/>
        </w:rPr>
        <w:t>Word</w:t>
      </w:r>
      <w:proofErr w:type="spellEnd"/>
      <w:r w:rsidRPr="00E21A1C">
        <w:rPr>
          <w:sz w:val="23"/>
          <w:szCs w:val="23"/>
        </w:rPr>
        <w:t>.</w:t>
      </w:r>
    </w:p>
    <w:p w14:paraId="5339BBCF" w14:textId="77777777" w:rsidR="00E21A1C" w:rsidRPr="00E21A1C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 xml:space="preserve">Роботизация с </w:t>
      </w:r>
      <w:proofErr w:type="spellStart"/>
      <w:r w:rsidRPr="00E21A1C">
        <w:rPr>
          <w:sz w:val="23"/>
          <w:szCs w:val="23"/>
        </w:rPr>
        <w:t>Web</w:t>
      </w:r>
      <w:proofErr w:type="spellEnd"/>
      <w:r w:rsidRPr="00E21A1C">
        <w:rPr>
          <w:sz w:val="23"/>
          <w:szCs w:val="23"/>
        </w:rPr>
        <w:t>: обзор возможностей; мастер извлечения данных.</w:t>
      </w:r>
    </w:p>
    <w:p w14:paraId="7DAFBE47" w14:textId="68E6E1F8" w:rsidR="005B37A7" w:rsidRDefault="00E21A1C" w:rsidP="00E21A1C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E21A1C">
        <w:rPr>
          <w:sz w:val="23"/>
          <w:szCs w:val="23"/>
        </w:rPr>
        <w:t xml:space="preserve">Работа с изображениями в PIX </w:t>
      </w:r>
      <w:proofErr w:type="spellStart"/>
      <w:r w:rsidRPr="00E21A1C">
        <w:rPr>
          <w:sz w:val="23"/>
          <w:szCs w:val="23"/>
        </w:rPr>
        <w:t>Studio</w:t>
      </w:r>
      <w:proofErr w:type="spellEnd"/>
      <w:r w:rsidRPr="00E21A1C">
        <w:rPr>
          <w:sz w:val="23"/>
          <w:szCs w:val="23"/>
        </w:rPr>
        <w:t>.</w:t>
      </w:r>
    </w:p>
    <w:p w14:paraId="73FC06EB" w14:textId="77777777" w:rsidR="00E21A1C" w:rsidRDefault="00E21A1C" w:rsidP="00E21A1C">
      <w:pPr>
        <w:pStyle w:val="Default"/>
        <w:spacing w:after="30"/>
        <w:ind w:left="72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160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21A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21A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160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21A1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21A1C" w14:paraId="5A1C9382" w14:textId="77777777" w:rsidTr="00801458">
        <w:tc>
          <w:tcPr>
            <w:tcW w:w="2336" w:type="dxa"/>
          </w:tcPr>
          <w:p w14:paraId="4C518DAB" w14:textId="77777777" w:rsidR="005D65A5" w:rsidRPr="00E21A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1A1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21A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1A1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21A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1A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21A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1A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21A1C" w14:paraId="07658034" w14:textId="77777777" w:rsidTr="00801458">
        <w:tc>
          <w:tcPr>
            <w:tcW w:w="2336" w:type="dxa"/>
          </w:tcPr>
          <w:p w14:paraId="1553D698" w14:textId="78F29BFB" w:rsidR="005D65A5" w:rsidRPr="00E21A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21A1C" w:rsidRDefault="007478E0" w:rsidP="00801458">
            <w:pPr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21A1C" w:rsidRDefault="007478E0" w:rsidP="00801458">
            <w:pPr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21A1C" w:rsidRDefault="007478E0" w:rsidP="00801458">
            <w:pPr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21A1C" w14:paraId="2C541A52" w14:textId="77777777" w:rsidTr="00801458">
        <w:tc>
          <w:tcPr>
            <w:tcW w:w="2336" w:type="dxa"/>
          </w:tcPr>
          <w:p w14:paraId="5DC7BDB1" w14:textId="77777777" w:rsidR="005D65A5" w:rsidRPr="00E21A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C50983" w14:textId="77777777" w:rsidR="005D65A5" w:rsidRPr="00E21A1C" w:rsidRDefault="007478E0" w:rsidP="00801458">
            <w:pPr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C0ADB1A" w14:textId="77777777" w:rsidR="005D65A5" w:rsidRPr="00E21A1C" w:rsidRDefault="007478E0" w:rsidP="00801458">
            <w:pPr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845F97" w14:textId="77777777" w:rsidR="005D65A5" w:rsidRPr="00E21A1C" w:rsidRDefault="007478E0" w:rsidP="00801458">
            <w:pPr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E21A1C" w14:paraId="45A4184B" w14:textId="77777777" w:rsidTr="00801458">
        <w:tc>
          <w:tcPr>
            <w:tcW w:w="2336" w:type="dxa"/>
          </w:tcPr>
          <w:p w14:paraId="31827602" w14:textId="77777777" w:rsidR="005D65A5" w:rsidRPr="00E21A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F609BC" w14:textId="77777777" w:rsidR="005D65A5" w:rsidRPr="00E21A1C" w:rsidRDefault="007478E0" w:rsidP="00801458">
            <w:pPr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E0576D" w14:textId="77777777" w:rsidR="005D65A5" w:rsidRPr="00E21A1C" w:rsidRDefault="007478E0" w:rsidP="00801458">
            <w:pPr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86BA41" w14:textId="77777777" w:rsidR="005D65A5" w:rsidRPr="00E21A1C" w:rsidRDefault="007478E0" w:rsidP="00801458">
            <w:pPr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E21A1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21A1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16034"/>
      <w:r w:rsidRPr="00E21A1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1A1C" w14:paraId="75C2A6F3" w14:textId="77777777" w:rsidTr="00E21A1C">
        <w:tc>
          <w:tcPr>
            <w:tcW w:w="562" w:type="dxa"/>
          </w:tcPr>
          <w:p w14:paraId="18AB0DD5" w14:textId="77777777" w:rsidR="00E21A1C" w:rsidRDefault="00E21A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3E6557" w14:textId="77777777" w:rsidR="00E21A1C" w:rsidRDefault="00E21A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A2607B" w14:textId="77777777" w:rsidR="00E21A1C" w:rsidRPr="00E21A1C" w:rsidRDefault="00E21A1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21A1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16035"/>
      <w:r w:rsidRPr="00E21A1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21A1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21A1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21A1C" w14:paraId="0267C479" w14:textId="77777777" w:rsidTr="00801458">
        <w:tc>
          <w:tcPr>
            <w:tcW w:w="2500" w:type="pct"/>
          </w:tcPr>
          <w:p w14:paraId="37F699C9" w14:textId="77777777" w:rsidR="00B8237E" w:rsidRPr="00E21A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1A1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21A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1A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21A1C" w14:paraId="3F240151" w14:textId="77777777" w:rsidTr="00801458">
        <w:tc>
          <w:tcPr>
            <w:tcW w:w="2500" w:type="pct"/>
          </w:tcPr>
          <w:p w14:paraId="61E91592" w14:textId="61A0874C" w:rsidR="00B8237E" w:rsidRPr="00E21A1C" w:rsidRDefault="00B8237E" w:rsidP="00801458">
            <w:pPr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21A1C" w:rsidRDefault="005C548A" w:rsidP="00801458">
            <w:pPr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21A1C" w:rsidRPr="00E21A1C" w14:paraId="3E3BA3BF" w14:textId="77777777" w:rsidTr="00E21A1C">
        <w:tc>
          <w:tcPr>
            <w:tcW w:w="2500" w:type="pct"/>
          </w:tcPr>
          <w:p w14:paraId="7CF5F8A2" w14:textId="2112F796" w:rsidR="00E21A1C" w:rsidRPr="00E21A1C" w:rsidRDefault="00E21A1C" w:rsidP="00E21A1C">
            <w:pPr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035064E7" w14:textId="77777777" w:rsidR="00E21A1C" w:rsidRPr="00E21A1C" w:rsidRDefault="00E21A1C" w:rsidP="00F13AD8">
            <w:pPr>
              <w:rPr>
                <w:rFonts w:ascii="Times New Roman" w:hAnsi="Times New Roman" w:cs="Times New Roman"/>
              </w:rPr>
            </w:pPr>
            <w:r w:rsidRPr="00E21A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E21A1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21A1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16036"/>
      <w:r w:rsidRPr="00E21A1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21A1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21A1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21A1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A1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21A1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21A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21A1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21A1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21A1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21A1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E21A1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A1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21A1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21A1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E21A1C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E21A1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E21A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21A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E21A1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E21A1C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1A1C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E21A1C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E21A1C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E21A1C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E21A1C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E21A1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A1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E21A1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1A1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E21A1C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E21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1A1C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E21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1A1C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E21A1C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E21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1A1C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E21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1A1C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E21A1C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E21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1A1C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E21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1A1C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E21A1C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E21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1A1C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E21A1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1A1C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E21A1C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E21A1C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E21A1C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E21A1C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E21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1C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E21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1C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E21A1C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E21A1C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E21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1C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E21A1C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E21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1C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E21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1C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E21A1C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E21A1C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E21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1C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E21A1C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E21A1C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E21A1C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E21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1C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E21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1C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E21A1C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E21A1C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E21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1C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E21A1C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E21A1C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E21A1C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E21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1C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E21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1C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E21A1C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E21A1C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E21A1C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1C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E21A1C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E21A1C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E21A1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E21A1C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E21A1C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BCC550" w14:textId="77777777" w:rsidR="00C55743" w:rsidRDefault="00C55743" w:rsidP="00315CA6">
      <w:pPr>
        <w:spacing w:after="0" w:line="240" w:lineRule="auto"/>
      </w:pPr>
      <w:r>
        <w:separator/>
      </w:r>
    </w:p>
  </w:endnote>
  <w:endnote w:type="continuationSeparator" w:id="0">
    <w:p w14:paraId="78932946" w14:textId="77777777" w:rsidR="00C55743" w:rsidRDefault="00C557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BD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43D24" w14:textId="77777777" w:rsidR="00C55743" w:rsidRDefault="00C55743" w:rsidP="00315CA6">
      <w:pPr>
        <w:spacing w:after="0" w:line="240" w:lineRule="auto"/>
      </w:pPr>
      <w:r>
        <w:separator/>
      </w:r>
    </w:p>
  </w:footnote>
  <w:footnote w:type="continuationSeparator" w:id="0">
    <w:p w14:paraId="640E17CB" w14:textId="77777777" w:rsidR="00C55743" w:rsidRDefault="00C557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51B4"/>
    <w:multiLevelType w:val="hybridMultilevel"/>
    <w:tmpl w:val="50704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67F9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5743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1A1C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2BDD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URL:%20https://urait.ru/bcode/560175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47962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36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CCA54D-EEF5-4BDC-A4B2-A6CB69F3D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2930</Words>
  <Characters>16702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